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D7" w:rsidRPr="008123E9" w:rsidRDefault="00D60E19">
      <w:pPr>
        <w:rPr>
          <w:rFonts w:ascii="Arial" w:hAnsi="Arial" w:cs="Arial"/>
          <w:b/>
          <w:u w:val="single"/>
        </w:rPr>
      </w:pPr>
      <w:r w:rsidRPr="00D60E19">
        <w:rPr>
          <w:rFonts w:ascii="Arial" w:hAnsi="Arial" w:cs="Arial"/>
          <w:b/>
          <w:highlight w:val="yellow"/>
          <w:u w:val="single"/>
        </w:rPr>
        <w:t>E</w:t>
      </w:r>
      <w:r w:rsidR="008123E9" w:rsidRPr="00D60E19">
        <w:rPr>
          <w:rFonts w:ascii="Arial" w:hAnsi="Arial" w:cs="Arial"/>
          <w:b/>
          <w:highlight w:val="yellow"/>
          <w:u w:val="single"/>
        </w:rPr>
        <w:t>xample – Case 2</w:t>
      </w:r>
      <w:r w:rsidR="00221047" w:rsidRPr="00D60E19">
        <w:rPr>
          <w:rFonts w:ascii="Arial" w:hAnsi="Arial" w:cs="Arial"/>
          <w:b/>
          <w:highlight w:val="yellow"/>
          <w:u w:val="single"/>
        </w:rPr>
        <w:t xml:space="preserve">: </w:t>
      </w:r>
      <w:r w:rsidR="0028405C" w:rsidRPr="00D60E19">
        <w:rPr>
          <w:rFonts w:ascii="Arial" w:hAnsi="Arial" w:cs="Arial"/>
          <w:b/>
          <w:highlight w:val="yellow"/>
          <w:u w:val="single"/>
        </w:rPr>
        <w:t xml:space="preserve"> Insurance Policy Buyout</w:t>
      </w:r>
    </w:p>
    <w:p w:rsidR="00221047" w:rsidRDefault="00407DB1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85966" wp14:editId="7ECA6F20">
                <wp:simplePos x="0" y="0"/>
                <wp:positionH relativeFrom="column">
                  <wp:posOffset>3551819</wp:posOffset>
                </wp:positionH>
                <wp:positionV relativeFrom="paragraph">
                  <wp:posOffset>196215</wp:posOffset>
                </wp:positionV>
                <wp:extent cx="2459990" cy="12477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B1" w:rsidRDefault="00407DB1" w:rsidP="00407DB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:rsidR="00407DB1" w:rsidRDefault="00407DB1" w:rsidP="00407D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Brant Hickey &amp; Associates, Inc.</w:t>
                            </w:r>
                          </w:p>
                          <w:p w:rsidR="00407DB1" w:rsidRDefault="00407DB1" w:rsidP="00407DB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7DB1" w:rsidRDefault="00407DB1" w:rsidP="00407D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1-800-364-6488</w:t>
                            </w:r>
                          </w:p>
                          <w:p w:rsidR="00407DB1" w:rsidRDefault="00407DB1" w:rsidP="00407DB1">
                            <w:pPr>
                              <w:spacing w:after="0"/>
                              <w:jc w:val="center"/>
                            </w:pP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www.branthickey.com</w:t>
                              </w:r>
                            </w:hyperlink>
                          </w:p>
                          <w:p w:rsidR="00407DB1" w:rsidRDefault="00407DB1" w:rsidP="00407DB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5pt;margin-top:15.45pt;width:193.7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">
                <v:textbox>
                  <w:txbxContent>
                    <w:p w:rsidR="00407DB1" w:rsidRDefault="00407DB1" w:rsidP="00407DB1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</w:p>
                    <w:p w:rsidR="00407DB1" w:rsidRDefault="00407DB1" w:rsidP="00407DB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Brant Hickey &amp; Associates, Inc.</w:t>
                      </w:r>
                    </w:p>
                    <w:p w:rsidR="00407DB1" w:rsidRDefault="00407DB1" w:rsidP="00407DB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07DB1" w:rsidRDefault="00407DB1" w:rsidP="00407DB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1-800-364-6488</w:t>
                      </w:r>
                    </w:p>
                    <w:p w:rsidR="00407DB1" w:rsidRDefault="00407DB1" w:rsidP="00407DB1">
                      <w:pPr>
                        <w:spacing w:after="0"/>
                        <w:jc w:val="center"/>
                      </w:pPr>
                      <w:hyperlink r:id="rId6" w:history="1">
                        <w:r>
                          <w:rPr>
                            <w:rStyle w:val="Hyperlink"/>
                          </w:rPr>
                          <w:t>www.branthickey.com</w:t>
                        </w:r>
                      </w:hyperlink>
                    </w:p>
                    <w:p w:rsidR="00407DB1" w:rsidRDefault="00407DB1" w:rsidP="00407DB1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E19" w:rsidRDefault="00D60E19">
      <w:pPr>
        <w:rPr>
          <w:rFonts w:ascii="Arial" w:hAnsi="Arial" w:cs="Arial"/>
        </w:rPr>
      </w:pPr>
      <w:r w:rsidRPr="00A97F08">
        <w:rPr>
          <w:noProof/>
        </w:rPr>
        <w:drawing>
          <wp:inline distT="0" distB="0" distL="0" distR="0" wp14:anchorId="56444969" wp14:editId="14C1374F">
            <wp:extent cx="1276350" cy="1076325"/>
            <wp:effectExtent l="0" t="0" r="0" b="9525"/>
            <wp:docPr id="1" name="Picture 9" descr="BrantHickey_Logo 8 11 outlook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9" descr="BrantHickey_Logo 8 11 outlooks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0E19" w:rsidRDefault="00D60E19">
      <w:pPr>
        <w:rPr>
          <w:rFonts w:ascii="Arial" w:hAnsi="Arial" w:cs="Arial"/>
        </w:rPr>
      </w:pPr>
    </w:p>
    <w:p w:rsidR="008123E9" w:rsidRDefault="00221047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123E9">
        <w:rPr>
          <w:rFonts w:ascii="Arial" w:hAnsi="Arial" w:cs="Arial"/>
        </w:rPr>
        <w:t>nvironmental Remediation/Construction Defect loss that may exceed policy limits over time.</w:t>
      </w:r>
    </w:p>
    <w:p w:rsidR="008123E9" w:rsidRDefault="008123E9">
      <w:pPr>
        <w:rPr>
          <w:rFonts w:ascii="Arial" w:hAnsi="Arial" w:cs="Arial"/>
        </w:rPr>
      </w:pPr>
      <w:r>
        <w:rPr>
          <w:rFonts w:ascii="Arial" w:hAnsi="Arial" w:cs="Arial"/>
        </w:rPr>
        <w:t>$5,000,000 policy had been eroded to $4,225,000.  Expected remediation, construction and testing future needs were 25+ years.</w:t>
      </w:r>
    </w:p>
    <w:p w:rsidR="008123E9" w:rsidRDefault="008123E9">
      <w:pPr>
        <w:rPr>
          <w:rFonts w:ascii="Arial" w:hAnsi="Arial" w:cs="Arial"/>
        </w:rPr>
      </w:pPr>
      <w:r>
        <w:rPr>
          <w:rFonts w:ascii="Arial" w:hAnsi="Arial" w:cs="Arial"/>
        </w:rPr>
        <w:t>Insurer structured $4.0M to provide 22 years of payments at $271,5</w:t>
      </w:r>
      <w:r w:rsidR="0028405C">
        <w:rPr>
          <w:rFonts w:ascii="Arial" w:hAnsi="Arial" w:cs="Arial"/>
        </w:rPr>
        <w:t>00 per.  Total payout was $5,973,000</w:t>
      </w:r>
      <w:r>
        <w:rPr>
          <w:rFonts w:ascii="Arial" w:hAnsi="Arial" w:cs="Arial"/>
        </w:rPr>
        <w:t>.  Benefits were received on a tax-deferred basis.</w:t>
      </w:r>
    </w:p>
    <w:p w:rsidR="0028405C" w:rsidRDefault="0028405C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1890"/>
      </w:tblGrid>
      <w:tr w:rsidR="0028405C" w:rsidTr="0028405C">
        <w:tc>
          <w:tcPr>
            <w:tcW w:w="1188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Benefit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Total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20xx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543,000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814,500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1,086,000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1,357,500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1,629,000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1,900,500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2,172,000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2,443,500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2,715,000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2,986,500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3,258,000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3,529,500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3,801,000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4,072,500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4,344,000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4,615,500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4,887,000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5,158,500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5,430,000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5,701,500</w:t>
            </w:r>
          </w:p>
        </w:tc>
      </w:tr>
      <w:tr w:rsidR="0028405C" w:rsidTr="0028405C">
        <w:tc>
          <w:tcPr>
            <w:tcW w:w="1188" w:type="dxa"/>
          </w:tcPr>
          <w:p w:rsidR="0028405C" w:rsidRDefault="0028405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271,500</w:t>
            </w:r>
          </w:p>
        </w:tc>
        <w:tc>
          <w:tcPr>
            <w:tcW w:w="1890" w:type="dxa"/>
          </w:tcPr>
          <w:p w:rsidR="0028405C" w:rsidRDefault="0028405C" w:rsidP="002840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5,973,000</w:t>
            </w:r>
          </w:p>
        </w:tc>
      </w:tr>
    </w:tbl>
    <w:p w:rsidR="0028405C" w:rsidRDefault="0028405C">
      <w:pPr>
        <w:rPr>
          <w:rFonts w:ascii="Arial" w:hAnsi="Arial" w:cs="Arial"/>
        </w:rPr>
      </w:pPr>
    </w:p>
    <w:p w:rsidR="0028405C" w:rsidRDefault="0028405C">
      <w:pPr>
        <w:rPr>
          <w:rFonts w:ascii="Arial" w:hAnsi="Arial" w:cs="Arial"/>
        </w:rPr>
      </w:pPr>
    </w:p>
    <w:p w:rsidR="0028405C" w:rsidRDefault="00D60E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bookmarkStart w:id="1" w:name="_MON_1096291163"/>
      <w:bookmarkEnd w:id="1"/>
      <w:r>
        <w:object w:dxaOrig="1423" w:dyaOrig="1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5pt;height:59.1pt" o:ole="">
            <v:imagedata r:id="rId8" o:title=""/>
          </v:shape>
          <o:OLEObject Type="Embed" ProgID="Word.Picture.8" ShapeID="_x0000_i1025" DrawAspect="Content" ObjectID="_1587292600" r:id="rId9"/>
        </w:object>
      </w:r>
    </w:p>
    <w:sectPr w:rsidR="0028405C" w:rsidSect="00D60E1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7"/>
    <w:rsid w:val="001771B7"/>
    <w:rsid w:val="00221047"/>
    <w:rsid w:val="0028405C"/>
    <w:rsid w:val="00396508"/>
    <w:rsid w:val="00407DB1"/>
    <w:rsid w:val="00497AC9"/>
    <w:rsid w:val="00560CCC"/>
    <w:rsid w:val="006348D7"/>
    <w:rsid w:val="007F1A6D"/>
    <w:rsid w:val="008123E9"/>
    <w:rsid w:val="00977493"/>
    <w:rsid w:val="00A80EC1"/>
    <w:rsid w:val="00C532A5"/>
    <w:rsid w:val="00D60E19"/>
    <w:rsid w:val="00DB6E36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nthicke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anthicke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Wasko</dc:creator>
  <cp:lastModifiedBy>Lisa Wasko</cp:lastModifiedBy>
  <cp:revision>3</cp:revision>
  <cp:lastPrinted>2018-04-25T18:54:00Z</cp:lastPrinted>
  <dcterms:created xsi:type="dcterms:W3CDTF">2018-04-25T18:55:00Z</dcterms:created>
  <dcterms:modified xsi:type="dcterms:W3CDTF">2018-05-08T17:50:00Z</dcterms:modified>
</cp:coreProperties>
</file>